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0A" w:rsidRPr="00950440" w:rsidRDefault="00776F0A" w:rsidP="00776F0A">
      <w:pPr>
        <w:spacing w:after="160" w:line="259" w:lineRule="auto"/>
        <w:rPr>
          <w:rFonts w:cs="B Nazanin"/>
          <w:sz w:val="28"/>
          <w:szCs w:val="28"/>
          <w:rtl/>
        </w:rPr>
      </w:pPr>
      <w:r w:rsidRPr="00950440">
        <w:rPr>
          <w:rFonts w:cs="B Nazanin" w:hint="cs"/>
          <w:b/>
          <w:bCs/>
          <w:sz w:val="28"/>
          <w:szCs w:val="28"/>
          <w:rtl/>
        </w:rPr>
        <w:t>نام درس</w:t>
      </w:r>
      <w:r w:rsidRPr="00950440">
        <w:rPr>
          <w:rFonts w:cs="B Nazanin" w:hint="cs"/>
          <w:sz w:val="28"/>
          <w:szCs w:val="28"/>
          <w:rtl/>
        </w:rPr>
        <w:t xml:space="preserve">: </w:t>
      </w:r>
      <w:bookmarkStart w:id="0" w:name="_GoBack"/>
      <w:r w:rsidRPr="00950440">
        <w:rPr>
          <w:rFonts w:cs="B Nazanin"/>
          <w:b/>
          <w:bCs/>
          <w:sz w:val="28"/>
          <w:szCs w:val="28"/>
          <w:rtl/>
          <w:lang w:bidi="ar-SA"/>
        </w:rPr>
        <w:t>دارو شناس</w:t>
      </w:r>
      <w:r w:rsidRPr="00950440">
        <w:rPr>
          <w:rFonts w:cs="B Nazanin" w:hint="cs"/>
          <w:b/>
          <w:bCs/>
          <w:sz w:val="28"/>
          <w:szCs w:val="28"/>
          <w:rtl/>
          <w:lang w:bidi="ar-SA"/>
        </w:rPr>
        <w:t>ی</w:t>
      </w:r>
      <w:r w:rsidRPr="00950440">
        <w:rPr>
          <w:rFonts w:cs="B Nazanin"/>
          <w:b/>
          <w:bCs/>
          <w:sz w:val="28"/>
          <w:szCs w:val="28"/>
          <w:rtl/>
          <w:lang w:bidi="ar-SA"/>
        </w:rPr>
        <w:t xml:space="preserve"> کاربرد</w:t>
      </w:r>
      <w:r w:rsidRPr="00950440">
        <w:rPr>
          <w:rFonts w:cs="B Nazanin" w:hint="cs"/>
          <w:b/>
          <w:bCs/>
          <w:sz w:val="28"/>
          <w:szCs w:val="28"/>
          <w:rtl/>
          <w:lang w:bidi="ar-SA"/>
        </w:rPr>
        <w:t>ی</w:t>
      </w:r>
      <w:r w:rsidRPr="00950440">
        <w:rPr>
          <w:rFonts w:cs="B Nazanin"/>
          <w:b/>
          <w:bCs/>
          <w:sz w:val="28"/>
          <w:szCs w:val="28"/>
          <w:rtl/>
          <w:lang w:bidi="ar-SA"/>
        </w:rPr>
        <w:t xml:space="preserve"> در سالمندان</w:t>
      </w:r>
      <w:bookmarkEnd w:id="0"/>
      <w:r w:rsidRPr="00950440">
        <w:rPr>
          <w:rFonts w:cs="B Nazanin" w:hint="cs"/>
          <w:b/>
          <w:bCs/>
          <w:sz w:val="28"/>
          <w:szCs w:val="28"/>
          <w:rtl/>
        </w:rPr>
        <w:tab/>
        <w:t xml:space="preserve">                           کد درس: 19</w:t>
      </w:r>
    </w:p>
    <w:p w:rsidR="00776F0A" w:rsidRPr="00950440" w:rsidRDefault="00776F0A" w:rsidP="00776F0A">
      <w:pPr>
        <w:spacing w:after="160" w:line="259" w:lineRule="auto"/>
        <w:jc w:val="both"/>
        <w:rPr>
          <w:rFonts w:cs="B Nazanin"/>
          <w:sz w:val="28"/>
          <w:szCs w:val="28"/>
          <w:rtl/>
        </w:rPr>
      </w:pPr>
      <w:r w:rsidRPr="00950440">
        <w:rPr>
          <w:rFonts w:cs="B Nazanin" w:hint="cs"/>
          <w:b/>
          <w:bCs/>
          <w:sz w:val="28"/>
          <w:szCs w:val="28"/>
          <w:rtl/>
        </w:rPr>
        <w:t>پیش نیاز یا همزمان</w:t>
      </w:r>
      <w:r w:rsidRPr="00950440">
        <w:rPr>
          <w:rFonts w:cs="B Nazanin" w:hint="cs"/>
          <w:sz w:val="28"/>
          <w:szCs w:val="28"/>
          <w:rtl/>
        </w:rPr>
        <w:t>:  بیولوژی وفیزیولوژی سالمندی (12</w:t>
      </w:r>
      <w:r w:rsidRPr="00950440">
        <w:rPr>
          <w:rFonts w:cs="B Nazanin" w:hint="cs"/>
          <w:sz w:val="28"/>
          <w:szCs w:val="28"/>
          <w:rtl/>
          <w:lang w:bidi="ar-SA"/>
        </w:rPr>
        <w:t>)</w:t>
      </w:r>
    </w:p>
    <w:p w:rsidR="00776F0A" w:rsidRPr="00950440" w:rsidRDefault="00776F0A" w:rsidP="00776F0A">
      <w:pPr>
        <w:spacing w:after="160" w:line="259" w:lineRule="auto"/>
        <w:jc w:val="both"/>
        <w:rPr>
          <w:rFonts w:cs="B Nazanin"/>
          <w:sz w:val="28"/>
          <w:szCs w:val="28"/>
          <w:rtl/>
        </w:rPr>
      </w:pPr>
      <w:r w:rsidRPr="00950440">
        <w:rPr>
          <w:rFonts w:cs="B Nazanin" w:hint="cs"/>
          <w:b/>
          <w:bCs/>
          <w:sz w:val="28"/>
          <w:szCs w:val="28"/>
          <w:rtl/>
        </w:rPr>
        <w:t>تعداد واحد</w:t>
      </w:r>
      <w:r w:rsidRPr="00950440">
        <w:rPr>
          <w:rFonts w:cs="B Nazanin" w:hint="cs"/>
          <w:sz w:val="28"/>
          <w:szCs w:val="28"/>
          <w:rtl/>
        </w:rPr>
        <w:t xml:space="preserve">: 2 واحد </w:t>
      </w:r>
    </w:p>
    <w:p w:rsidR="00776F0A" w:rsidRPr="00950440" w:rsidRDefault="00776F0A" w:rsidP="00776F0A">
      <w:pPr>
        <w:spacing w:after="160" w:line="259" w:lineRule="auto"/>
        <w:jc w:val="both"/>
        <w:rPr>
          <w:rFonts w:cs="B Nazanin"/>
          <w:sz w:val="28"/>
          <w:szCs w:val="28"/>
          <w:rtl/>
        </w:rPr>
      </w:pPr>
      <w:r w:rsidRPr="00950440">
        <w:rPr>
          <w:rFonts w:cs="B Nazanin" w:hint="cs"/>
          <w:b/>
          <w:bCs/>
          <w:sz w:val="28"/>
          <w:szCs w:val="28"/>
          <w:rtl/>
        </w:rPr>
        <w:t>نوع واحد</w:t>
      </w:r>
      <w:r w:rsidRPr="00950440">
        <w:rPr>
          <w:rFonts w:cs="B Nazanin" w:hint="cs"/>
          <w:sz w:val="28"/>
          <w:szCs w:val="28"/>
          <w:rtl/>
        </w:rPr>
        <w:t xml:space="preserve">: نظری </w:t>
      </w:r>
    </w:p>
    <w:p w:rsidR="00776F0A" w:rsidRPr="00950440" w:rsidRDefault="00776F0A" w:rsidP="00776F0A">
      <w:pPr>
        <w:spacing w:after="160" w:line="259" w:lineRule="auto"/>
        <w:jc w:val="both"/>
        <w:rPr>
          <w:rFonts w:cs="B Nazanin"/>
          <w:b/>
          <w:bCs/>
          <w:sz w:val="28"/>
          <w:szCs w:val="28"/>
          <w:rtl/>
        </w:rPr>
      </w:pPr>
      <w:r w:rsidRPr="00950440">
        <w:rPr>
          <w:rFonts w:cs="B Nazanin" w:hint="cs"/>
          <w:b/>
          <w:bCs/>
          <w:sz w:val="28"/>
          <w:szCs w:val="28"/>
          <w:rtl/>
        </w:rPr>
        <w:t xml:space="preserve">هدف کلی درس: </w:t>
      </w:r>
    </w:p>
    <w:p w:rsidR="00776F0A" w:rsidRPr="00950440" w:rsidRDefault="00776F0A" w:rsidP="00776F0A">
      <w:pPr>
        <w:spacing w:after="160" w:line="259" w:lineRule="auto"/>
        <w:jc w:val="both"/>
        <w:rPr>
          <w:rFonts w:cs="B Nazanin"/>
          <w:sz w:val="24"/>
          <w:szCs w:val="24"/>
          <w:rtl/>
        </w:rPr>
      </w:pPr>
      <w:r w:rsidRPr="00950440">
        <w:rPr>
          <w:rFonts w:cs="B Nazanin" w:hint="cs"/>
          <w:sz w:val="24"/>
          <w:szCs w:val="24"/>
          <w:rtl/>
        </w:rPr>
        <w:t>هدف اين واحدتنها ارائه اطلاعات فارماکولوژی محض نیست ، بلکه دانشجویان را با مشکلات عمومی وکلی تجویز ومصرف ومتابولیسم دارو در سالمندان  آشنا کرده واصول مدیریت در مصرف صحیح دارو را به آنها می آموزد.</w:t>
      </w:r>
    </w:p>
    <w:p w:rsidR="00776F0A" w:rsidRPr="00950440" w:rsidRDefault="00776F0A" w:rsidP="00776F0A">
      <w:pPr>
        <w:spacing w:after="160" w:line="259" w:lineRule="auto"/>
        <w:jc w:val="both"/>
        <w:rPr>
          <w:rFonts w:cs="B Nazanin"/>
          <w:b/>
          <w:bCs/>
          <w:sz w:val="28"/>
          <w:szCs w:val="28"/>
          <w:rtl/>
        </w:rPr>
      </w:pPr>
      <w:r w:rsidRPr="00950440">
        <w:rPr>
          <w:rFonts w:cs="B Nazanin" w:hint="cs"/>
          <w:b/>
          <w:bCs/>
          <w:sz w:val="28"/>
          <w:szCs w:val="28"/>
          <w:rtl/>
        </w:rPr>
        <w:t>شرح درس:</w:t>
      </w:r>
    </w:p>
    <w:p w:rsidR="00776F0A" w:rsidRPr="00950440" w:rsidRDefault="00776F0A" w:rsidP="00776F0A">
      <w:pPr>
        <w:spacing w:after="160" w:line="259" w:lineRule="auto"/>
        <w:jc w:val="both"/>
        <w:rPr>
          <w:rFonts w:cs="B Nazanin"/>
          <w:sz w:val="24"/>
          <w:szCs w:val="24"/>
          <w:rtl/>
        </w:rPr>
      </w:pPr>
      <w:r w:rsidRPr="00950440">
        <w:rPr>
          <w:rFonts w:cs="B Nazanin" w:hint="cs"/>
          <w:sz w:val="24"/>
          <w:szCs w:val="24"/>
          <w:rtl/>
        </w:rPr>
        <w:t>این درس به شرح دارو واشکال داروها ونیز فارماکولوژی بالینی ودرمانی در سالمندان پرداخته وبا توجه به مشکلات شایع حاد ومزمن در سالمندان ، فرصتی را فراهم می آورد که مصرف دارو برای سالمندان با تاکید بر آموزش سالمند وخانواده ، برنامه ریزی واجرا گردد.</w:t>
      </w:r>
    </w:p>
    <w:p w:rsidR="00776F0A" w:rsidRPr="00950440" w:rsidRDefault="00776F0A" w:rsidP="00776F0A">
      <w:pPr>
        <w:spacing w:after="160" w:line="259" w:lineRule="auto"/>
        <w:jc w:val="both"/>
        <w:rPr>
          <w:rFonts w:cs="B Nazanin"/>
          <w:b/>
          <w:bCs/>
          <w:sz w:val="28"/>
          <w:szCs w:val="28"/>
          <w:rtl/>
        </w:rPr>
      </w:pPr>
      <w:r w:rsidRPr="00950440">
        <w:rPr>
          <w:rFonts w:cs="B Nazanin" w:hint="cs"/>
          <w:b/>
          <w:bCs/>
          <w:sz w:val="28"/>
          <w:szCs w:val="28"/>
          <w:rtl/>
        </w:rPr>
        <w:t>رئوس مطالب نظری (34 ساعت):</w:t>
      </w:r>
    </w:p>
    <w:p w:rsidR="00776F0A" w:rsidRPr="00950440" w:rsidRDefault="00776F0A" w:rsidP="00776F0A">
      <w:pPr>
        <w:spacing w:after="160" w:line="259" w:lineRule="auto"/>
        <w:jc w:val="both"/>
        <w:rPr>
          <w:rFonts w:cs="B Nazanin"/>
          <w:sz w:val="24"/>
          <w:szCs w:val="24"/>
          <w:rtl/>
        </w:rPr>
      </w:pPr>
      <w:r w:rsidRPr="00950440">
        <w:rPr>
          <w:rFonts w:ascii="Times New Roman" w:hAnsi="Times New Roman" w:cs="Times New Roman" w:hint="cs"/>
          <w:sz w:val="24"/>
          <w:szCs w:val="24"/>
          <w:rtl/>
        </w:rPr>
        <w:t>•</w:t>
      </w:r>
      <w:r w:rsidRPr="00950440">
        <w:rPr>
          <w:rFonts w:cs="B Nazanin"/>
          <w:sz w:val="24"/>
          <w:szCs w:val="24"/>
          <w:rtl/>
        </w:rPr>
        <w:tab/>
      </w:r>
      <w:r w:rsidRPr="00950440">
        <w:rPr>
          <w:rFonts w:cs="B Nazanin" w:hint="cs"/>
          <w:sz w:val="24"/>
          <w:szCs w:val="24"/>
          <w:rtl/>
        </w:rPr>
        <w:t>تعاری</w:t>
      </w:r>
      <w:r w:rsidRPr="00950440">
        <w:rPr>
          <w:rFonts w:cs="B Nazanin" w:hint="eastAsia"/>
          <w:sz w:val="24"/>
          <w:szCs w:val="24"/>
          <w:rtl/>
        </w:rPr>
        <w:t>ف</w:t>
      </w:r>
      <w:r w:rsidRPr="00950440">
        <w:rPr>
          <w:rFonts w:cs="B Nazanin"/>
          <w:sz w:val="24"/>
          <w:szCs w:val="24"/>
          <w:rtl/>
        </w:rPr>
        <w:t xml:space="preserve"> مفاه</w:t>
      </w:r>
      <w:r w:rsidRPr="00950440">
        <w:rPr>
          <w:rFonts w:cs="B Nazanin" w:hint="cs"/>
          <w:sz w:val="24"/>
          <w:szCs w:val="24"/>
          <w:rtl/>
        </w:rPr>
        <w:t>ی</w:t>
      </w:r>
      <w:r w:rsidRPr="00950440">
        <w:rPr>
          <w:rFonts w:cs="B Nazanin" w:hint="eastAsia"/>
          <w:sz w:val="24"/>
          <w:szCs w:val="24"/>
          <w:rtl/>
        </w:rPr>
        <w:t>م</w:t>
      </w:r>
      <w:r w:rsidRPr="00950440">
        <w:rPr>
          <w:rFonts w:cs="B Nazanin"/>
          <w:sz w:val="24"/>
          <w:szCs w:val="24"/>
          <w:rtl/>
        </w:rPr>
        <w:t xml:space="preserve"> دارو ، </w:t>
      </w:r>
      <w:r w:rsidRPr="00950440">
        <w:rPr>
          <w:rFonts w:cs="B Nazanin" w:hint="cs"/>
          <w:sz w:val="24"/>
          <w:szCs w:val="24"/>
          <w:rtl/>
        </w:rPr>
        <w:t xml:space="preserve">اشکال دارویی ، </w:t>
      </w:r>
      <w:r w:rsidRPr="00950440">
        <w:rPr>
          <w:rFonts w:cs="B Nazanin"/>
          <w:sz w:val="24"/>
          <w:szCs w:val="24"/>
          <w:rtl/>
        </w:rPr>
        <w:t>فاماکولوژ</w:t>
      </w:r>
      <w:r w:rsidRPr="00950440">
        <w:rPr>
          <w:rFonts w:cs="B Nazanin" w:hint="cs"/>
          <w:sz w:val="24"/>
          <w:szCs w:val="24"/>
          <w:rtl/>
        </w:rPr>
        <w:t>ی</w:t>
      </w:r>
      <w:r w:rsidRPr="00950440">
        <w:rPr>
          <w:rFonts w:cs="B Nazanin"/>
          <w:sz w:val="24"/>
          <w:szCs w:val="24"/>
          <w:rtl/>
        </w:rPr>
        <w:t xml:space="preserve"> </w:t>
      </w:r>
      <w:r w:rsidRPr="00950440">
        <w:rPr>
          <w:rFonts w:cs="B Nazanin" w:hint="cs"/>
          <w:sz w:val="24"/>
          <w:szCs w:val="24"/>
          <w:rtl/>
        </w:rPr>
        <w:t xml:space="preserve">، </w:t>
      </w:r>
      <w:r w:rsidRPr="00950440">
        <w:rPr>
          <w:rFonts w:cs="B Nazanin"/>
          <w:sz w:val="24"/>
          <w:szCs w:val="24"/>
          <w:rtl/>
        </w:rPr>
        <w:t>فارماکوک</w:t>
      </w:r>
      <w:r w:rsidRPr="00950440">
        <w:rPr>
          <w:rFonts w:cs="B Nazanin" w:hint="cs"/>
          <w:sz w:val="24"/>
          <w:szCs w:val="24"/>
          <w:rtl/>
        </w:rPr>
        <w:t>ی</w:t>
      </w:r>
      <w:r w:rsidRPr="00950440">
        <w:rPr>
          <w:rFonts w:cs="B Nazanin" w:hint="eastAsia"/>
          <w:sz w:val="24"/>
          <w:szCs w:val="24"/>
          <w:rtl/>
        </w:rPr>
        <w:t>نت</w:t>
      </w:r>
      <w:r w:rsidRPr="00950440">
        <w:rPr>
          <w:rFonts w:cs="B Nazanin" w:hint="cs"/>
          <w:sz w:val="24"/>
          <w:szCs w:val="24"/>
          <w:rtl/>
        </w:rPr>
        <w:t>ی</w:t>
      </w:r>
      <w:r w:rsidRPr="00950440">
        <w:rPr>
          <w:rFonts w:cs="B Nazanin" w:hint="eastAsia"/>
          <w:sz w:val="24"/>
          <w:szCs w:val="24"/>
          <w:rtl/>
        </w:rPr>
        <w:t>ک</w:t>
      </w:r>
      <w:r w:rsidRPr="00950440">
        <w:rPr>
          <w:rFonts w:cs="B Nazanin"/>
          <w:sz w:val="24"/>
          <w:szCs w:val="24"/>
          <w:rtl/>
        </w:rPr>
        <w:t xml:space="preserve"> وفارماکود</w:t>
      </w:r>
      <w:r w:rsidRPr="00950440">
        <w:rPr>
          <w:rFonts w:cs="B Nazanin" w:hint="cs"/>
          <w:sz w:val="24"/>
          <w:szCs w:val="24"/>
          <w:rtl/>
        </w:rPr>
        <w:t>ی</w:t>
      </w:r>
      <w:r w:rsidRPr="00950440">
        <w:rPr>
          <w:rFonts w:cs="B Nazanin" w:hint="eastAsia"/>
          <w:sz w:val="24"/>
          <w:szCs w:val="24"/>
          <w:rtl/>
        </w:rPr>
        <w:t>نام</w:t>
      </w:r>
      <w:r w:rsidRPr="00950440">
        <w:rPr>
          <w:rFonts w:cs="B Nazanin" w:hint="cs"/>
          <w:sz w:val="24"/>
          <w:szCs w:val="24"/>
          <w:rtl/>
        </w:rPr>
        <w:t>ی</w:t>
      </w:r>
      <w:r w:rsidRPr="00950440">
        <w:rPr>
          <w:rFonts w:cs="B Nazanin" w:hint="eastAsia"/>
          <w:sz w:val="24"/>
          <w:szCs w:val="24"/>
          <w:rtl/>
        </w:rPr>
        <w:t>ک</w:t>
      </w:r>
      <w:r w:rsidRPr="00950440">
        <w:rPr>
          <w:rFonts w:cs="B Nazanin"/>
          <w:sz w:val="24"/>
          <w:szCs w:val="24"/>
          <w:rtl/>
        </w:rPr>
        <w:t xml:space="preserve"> ون</w:t>
      </w:r>
      <w:r w:rsidRPr="00950440">
        <w:rPr>
          <w:rFonts w:cs="B Nazanin" w:hint="cs"/>
          <w:sz w:val="24"/>
          <w:szCs w:val="24"/>
          <w:rtl/>
        </w:rPr>
        <w:t>ی</w:t>
      </w:r>
      <w:r w:rsidRPr="00950440">
        <w:rPr>
          <w:rFonts w:cs="B Nazanin" w:hint="eastAsia"/>
          <w:sz w:val="24"/>
          <w:szCs w:val="24"/>
          <w:rtl/>
        </w:rPr>
        <w:t>ز</w:t>
      </w:r>
      <w:r w:rsidRPr="00950440">
        <w:rPr>
          <w:rFonts w:cs="B Nazanin"/>
          <w:sz w:val="24"/>
          <w:szCs w:val="24"/>
          <w:rtl/>
        </w:rPr>
        <w:t xml:space="preserve"> تغ</w:t>
      </w:r>
      <w:r w:rsidRPr="00950440">
        <w:rPr>
          <w:rFonts w:cs="B Nazanin" w:hint="cs"/>
          <w:sz w:val="24"/>
          <w:szCs w:val="24"/>
          <w:rtl/>
        </w:rPr>
        <w:t>یی</w:t>
      </w:r>
      <w:r w:rsidRPr="00950440">
        <w:rPr>
          <w:rFonts w:cs="B Nazanin" w:hint="eastAsia"/>
          <w:sz w:val="24"/>
          <w:szCs w:val="24"/>
          <w:rtl/>
        </w:rPr>
        <w:t>رات</w:t>
      </w:r>
      <w:r w:rsidRPr="00950440">
        <w:rPr>
          <w:rFonts w:cs="B Nazanin"/>
          <w:sz w:val="24"/>
          <w:szCs w:val="24"/>
          <w:rtl/>
        </w:rPr>
        <w:t xml:space="preserve"> آنها دردوران سالمند</w:t>
      </w:r>
      <w:r w:rsidRPr="00950440">
        <w:rPr>
          <w:rFonts w:cs="B Nazanin" w:hint="cs"/>
          <w:sz w:val="24"/>
          <w:szCs w:val="24"/>
          <w:rtl/>
        </w:rPr>
        <w:t>ی</w:t>
      </w:r>
      <w:r w:rsidRPr="00950440">
        <w:rPr>
          <w:rFonts w:cs="B Nazanin"/>
          <w:sz w:val="24"/>
          <w:szCs w:val="24"/>
          <w:rtl/>
        </w:rPr>
        <w:t xml:space="preserve"> </w:t>
      </w:r>
    </w:p>
    <w:p w:rsidR="00776F0A" w:rsidRPr="00950440" w:rsidRDefault="00776F0A" w:rsidP="00776F0A">
      <w:pPr>
        <w:spacing w:after="160" w:line="259" w:lineRule="auto"/>
        <w:jc w:val="both"/>
        <w:rPr>
          <w:rFonts w:cs="B Nazanin"/>
          <w:sz w:val="24"/>
          <w:szCs w:val="24"/>
          <w:rtl/>
        </w:rPr>
      </w:pPr>
      <w:r w:rsidRPr="00950440">
        <w:rPr>
          <w:rFonts w:ascii="Times New Roman" w:hAnsi="Times New Roman" w:cs="Times New Roman" w:hint="cs"/>
          <w:sz w:val="24"/>
          <w:szCs w:val="24"/>
          <w:rtl/>
        </w:rPr>
        <w:t>•</w:t>
      </w:r>
      <w:r w:rsidRPr="00950440">
        <w:rPr>
          <w:rFonts w:cs="B Nazanin"/>
          <w:sz w:val="24"/>
          <w:szCs w:val="24"/>
          <w:rtl/>
        </w:rPr>
        <w:tab/>
        <w:t>مفهوم تجو</w:t>
      </w:r>
      <w:r w:rsidRPr="00950440">
        <w:rPr>
          <w:rFonts w:cs="B Nazanin" w:hint="cs"/>
          <w:sz w:val="24"/>
          <w:szCs w:val="24"/>
          <w:rtl/>
        </w:rPr>
        <w:t>ی</w:t>
      </w:r>
      <w:r w:rsidRPr="00950440">
        <w:rPr>
          <w:rFonts w:cs="B Nazanin" w:hint="eastAsia"/>
          <w:sz w:val="24"/>
          <w:szCs w:val="24"/>
          <w:rtl/>
        </w:rPr>
        <w:t>ز</w:t>
      </w:r>
      <w:r w:rsidRPr="00950440">
        <w:rPr>
          <w:rFonts w:cs="B Nazanin"/>
          <w:sz w:val="24"/>
          <w:szCs w:val="24"/>
          <w:rtl/>
        </w:rPr>
        <w:t xml:space="preserve"> دارو و مشکلات موجود در تجو</w:t>
      </w:r>
      <w:r w:rsidRPr="00950440">
        <w:rPr>
          <w:rFonts w:cs="B Nazanin" w:hint="cs"/>
          <w:sz w:val="24"/>
          <w:szCs w:val="24"/>
          <w:rtl/>
        </w:rPr>
        <w:t>ی</w:t>
      </w:r>
      <w:r w:rsidRPr="00950440">
        <w:rPr>
          <w:rFonts w:cs="B Nazanin" w:hint="eastAsia"/>
          <w:sz w:val="24"/>
          <w:szCs w:val="24"/>
          <w:rtl/>
        </w:rPr>
        <w:t>ز</w:t>
      </w:r>
      <w:r w:rsidRPr="00950440">
        <w:rPr>
          <w:rFonts w:cs="B Nazanin"/>
          <w:sz w:val="24"/>
          <w:szCs w:val="24"/>
          <w:rtl/>
        </w:rPr>
        <w:t xml:space="preserve"> داروها </w:t>
      </w:r>
      <w:r w:rsidRPr="00950440">
        <w:rPr>
          <w:rFonts w:cs="B Nazanin" w:hint="cs"/>
          <w:sz w:val="24"/>
          <w:szCs w:val="24"/>
          <w:rtl/>
        </w:rPr>
        <w:t>و</w:t>
      </w:r>
      <w:r w:rsidRPr="00950440">
        <w:rPr>
          <w:rFonts w:cs="B Nazanin"/>
          <w:sz w:val="24"/>
          <w:szCs w:val="24"/>
          <w:rtl/>
        </w:rPr>
        <w:t xml:space="preserve"> نحوه ارز</w:t>
      </w:r>
      <w:r w:rsidRPr="00950440">
        <w:rPr>
          <w:rFonts w:cs="B Nazanin" w:hint="cs"/>
          <w:sz w:val="24"/>
          <w:szCs w:val="24"/>
          <w:rtl/>
        </w:rPr>
        <w:t>ی</w:t>
      </w:r>
      <w:r w:rsidRPr="00950440">
        <w:rPr>
          <w:rFonts w:cs="B Nazanin" w:hint="eastAsia"/>
          <w:sz w:val="24"/>
          <w:szCs w:val="24"/>
          <w:rtl/>
        </w:rPr>
        <w:t>اب</w:t>
      </w:r>
      <w:r w:rsidRPr="00950440">
        <w:rPr>
          <w:rFonts w:cs="B Nazanin" w:hint="cs"/>
          <w:sz w:val="24"/>
          <w:szCs w:val="24"/>
          <w:rtl/>
        </w:rPr>
        <w:t>ی</w:t>
      </w:r>
      <w:r w:rsidRPr="00950440">
        <w:rPr>
          <w:rFonts w:cs="B Nazanin"/>
          <w:sz w:val="24"/>
          <w:szCs w:val="24"/>
          <w:rtl/>
        </w:rPr>
        <w:t xml:space="preserve"> تجو</w:t>
      </w:r>
      <w:r w:rsidRPr="00950440">
        <w:rPr>
          <w:rFonts w:cs="B Nazanin" w:hint="cs"/>
          <w:sz w:val="24"/>
          <w:szCs w:val="24"/>
          <w:rtl/>
        </w:rPr>
        <w:t>ی</w:t>
      </w:r>
      <w:r w:rsidRPr="00950440">
        <w:rPr>
          <w:rFonts w:cs="B Nazanin" w:hint="eastAsia"/>
          <w:sz w:val="24"/>
          <w:szCs w:val="24"/>
          <w:rtl/>
        </w:rPr>
        <w:t>ز</w:t>
      </w:r>
      <w:r w:rsidRPr="00950440">
        <w:rPr>
          <w:rFonts w:cs="B Nazanin" w:hint="cs"/>
          <w:sz w:val="24"/>
          <w:szCs w:val="24"/>
          <w:rtl/>
        </w:rPr>
        <w:t>های</w:t>
      </w:r>
      <w:r w:rsidRPr="00950440">
        <w:rPr>
          <w:rFonts w:cs="B Nazanin"/>
          <w:sz w:val="24"/>
          <w:szCs w:val="24"/>
          <w:rtl/>
        </w:rPr>
        <w:t xml:space="preserve"> نامناسب </w:t>
      </w:r>
      <w:r w:rsidRPr="00950440">
        <w:rPr>
          <w:rFonts w:cs="B Nazanin" w:hint="cs"/>
          <w:sz w:val="24"/>
          <w:szCs w:val="24"/>
          <w:rtl/>
        </w:rPr>
        <w:t>در سالمندان، چند دارویی</w:t>
      </w:r>
      <w:r w:rsidRPr="00950440">
        <w:rPr>
          <w:rFonts w:cs="B Nazanin"/>
          <w:sz w:val="24"/>
          <w:szCs w:val="24"/>
          <w:rtl/>
        </w:rPr>
        <w:tab/>
      </w:r>
    </w:p>
    <w:p w:rsidR="00776F0A" w:rsidRPr="00950440" w:rsidRDefault="00776F0A" w:rsidP="00776F0A">
      <w:pPr>
        <w:spacing w:after="160" w:line="259" w:lineRule="auto"/>
        <w:jc w:val="both"/>
        <w:rPr>
          <w:rFonts w:cs="B Nazanin"/>
          <w:sz w:val="24"/>
          <w:szCs w:val="24"/>
          <w:rtl/>
        </w:rPr>
      </w:pPr>
      <w:r w:rsidRPr="00950440">
        <w:rPr>
          <w:rFonts w:ascii="Times New Roman" w:hAnsi="Times New Roman" w:cs="Times New Roman" w:hint="cs"/>
          <w:sz w:val="24"/>
          <w:szCs w:val="24"/>
          <w:rtl/>
        </w:rPr>
        <w:t>•</w:t>
      </w:r>
      <w:r w:rsidRPr="00950440">
        <w:rPr>
          <w:rFonts w:cs="B Nazanin"/>
          <w:sz w:val="24"/>
          <w:szCs w:val="24"/>
          <w:rtl/>
        </w:rPr>
        <w:tab/>
        <w:t xml:space="preserve">نقش </w:t>
      </w:r>
      <w:r w:rsidRPr="00950440">
        <w:rPr>
          <w:rFonts w:cs="B Nazanin" w:hint="cs"/>
          <w:sz w:val="24"/>
          <w:szCs w:val="24"/>
          <w:rtl/>
        </w:rPr>
        <w:t xml:space="preserve">سالمند ،کادر درمانی وخانواده </w:t>
      </w:r>
      <w:r w:rsidRPr="00950440">
        <w:rPr>
          <w:rFonts w:cs="B Nazanin"/>
          <w:sz w:val="24"/>
          <w:szCs w:val="24"/>
          <w:rtl/>
        </w:rPr>
        <w:t xml:space="preserve">در </w:t>
      </w:r>
      <w:r w:rsidRPr="00950440">
        <w:rPr>
          <w:rFonts w:cs="B Nazanin" w:hint="cs"/>
          <w:sz w:val="24"/>
          <w:szCs w:val="24"/>
          <w:rtl/>
        </w:rPr>
        <w:t xml:space="preserve">مصرف </w:t>
      </w:r>
      <w:r w:rsidRPr="00950440">
        <w:rPr>
          <w:rFonts w:cs="B Nazanin"/>
          <w:sz w:val="24"/>
          <w:szCs w:val="24"/>
          <w:rtl/>
        </w:rPr>
        <w:t xml:space="preserve">دارو </w:t>
      </w:r>
    </w:p>
    <w:p w:rsidR="00776F0A" w:rsidRPr="00950440" w:rsidRDefault="00776F0A" w:rsidP="00776F0A">
      <w:pPr>
        <w:numPr>
          <w:ilvl w:val="0"/>
          <w:numId w:val="1"/>
        </w:numPr>
        <w:spacing w:after="160" w:line="259" w:lineRule="auto"/>
        <w:ind w:left="416"/>
        <w:jc w:val="both"/>
        <w:rPr>
          <w:rFonts w:cs="B Nazanin"/>
          <w:sz w:val="24"/>
          <w:szCs w:val="24"/>
        </w:rPr>
      </w:pPr>
      <w:r w:rsidRPr="00950440">
        <w:rPr>
          <w:rFonts w:cs="B Nazanin" w:hint="cs"/>
          <w:sz w:val="24"/>
          <w:szCs w:val="24"/>
          <w:rtl/>
        </w:rPr>
        <w:t xml:space="preserve">    خود درمانی، داروهای بدون نسخه و پیروی از رژیم دارویی</w:t>
      </w:r>
    </w:p>
    <w:p w:rsidR="00776F0A" w:rsidRPr="00950440" w:rsidRDefault="00776F0A" w:rsidP="00776F0A">
      <w:pPr>
        <w:numPr>
          <w:ilvl w:val="0"/>
          <w:numId w:val="1"/>
        </w:numPr>
        <w:spacing w:after="160" w:line="259" w:lineRule="auto"/>
        <w:ind w:left="416"/>
        <w:jc w:val="both"/>
        <w:rPr>
          <w:rFonts w:cs="B Nazanin"/>
          <w:sz w:val="24"/>
          <w:szCs w:val="24"/>
          <w:rtl/>
        </w:rPr>
      </w:pPr>
      <w:r w:rsidRPr="00950440">
        <w:rPr>
          <w:rFonts w:cs="B Nazanin" w:hint="cs"/>
          <w:sz w:val="24"/>
          <w:szCs w:val="24"/>
          <w:rtl/>
        </w:rPr>
        <w:t>طب تلفیقی و درمانهای رایج سنتی</w:t>
      </w:r>
    </w:p>
    <w:p w:rsidR="00776F0A" w:rsidRPr="00950440" w:rsidRDefault="00776F0A" w:rsidP="00776F0A">
      <w:pPr>
        <w:spacing w:after="160" w:line="259" w:lineRule="auto"/>
        <w:jc w:val="both"/>
        <w:rPr>
          <w:rFonts w:cs="B Nazanin"/>
          <w:sz w:val="24"/>
          <w:szCs w:val="24"/>
          <w:rtl/>
        </w:rPr>
      </w:pPr>
      <w:r w:rsidRPr="00950440">
        <w:rPr>
          <w:rFonts w:ascii="Times New Roman" w:hAnsi="Times New Roman" w:cs="Times New Roman" w:hint="cs"/>
          <w:sz w:val="24"/>
          <w:szCs w:val="24"/>
          <w:rtl/>
        </w:rPr>
        <w:t>•</w:t>
      </w:r>
      <w:r w:rsidRPr="00950440">
        <w:rPr>
          <w:rFonts w:cs="B Nazanin"/>
          <w:sz w:val="24"/>
          <w:szCs w:val="24"/>
          <w:rtl/>
        </w:rPr>
        <w:tab/>
        <w:t xml:space="preserve">نحوه </w:t>
      </w:r>
      <w:r w:rsidRPr="00950440">
        <w:rPr>
          <w:rFonts w:cs="B Nazanin" w:hint="cs"/>
          <w:sz w:val="24"/>
          <w:szCs w:val="24"/>
          <w:rtl/>
        </w:rPr>
        <w:t>آ</w:t>
      </w:r>
      <w:r w:rsidRPr="00950440">
        <w:rPr>
          <w:rFonts w:cs="B Nazanin"/>
          <w:sz w:val="24"/>
          <w:szCs w:val="24"/>
          <w:rtl/>
        </w:rPr>
        <w:t xml:space="preserve">موزش به سالمندان وخانواده آنها در </w:t>
      </w:r>
      <w:r w:rsidRPr="00950440">
        <w:rPr>
          <w:rFonts w:cs="B Nazanin" w:hint="cs"/>
          <w:sz w:val="24"/>
          <w:szCs w:val="24"/>
          <w:rtl/>
        </w:rPr>
        <w:t xml:space="preserve">نگهداری و </w:t>
      </w:r>
      <w:r w:rsidRPr="00950440">
        <w:rPr>
          <w:rFonts w:cs="B Nazanin"/>
          <w:sz w:val="24"/>
          <w:szCs w:val="24"/>
          <w:rtl/>
        </w:rPr>
        <w:t>مصرف صح</w:t>
      </w:r>
      <w:r w:rsidRPr="00950440">
        <w:rPr>
          <w:rFonts w:cs="B Nazanin" w:hint="cs"/>
          <w:sz w:val="24"/>
          <w:szCs w:val="24"/>
          <w:rtl/>
        </w:rPr>
        <w:t>ی</w:t>
      </w:r>
      <w:r w:rsidRPr="00950440">
        <w:rPr>
          <w:rFonts w:cs="B Nazanin" w:hint="eastAsia"/>
          <w:sz w:val="24"/>
          <w:szCs w:val="24"/>
          <w:rtl/>
        </w:rPr>
        <w:t>ح</w:t>
      </w:r>
      <w:r w:rsidRPr="00950440">
        <w:rPr>
          <w:rFonts w:cs="B Nazanin"/>
          <w:sz w:val="24"/>
          <w:szCs w:val="24"/>
          <w:rtl/>
        </w:rPr>
        <w:t xml:space="preserve"> دارو </w:t>
      </w:r>
    </w:p>
    <w:p w:rsidR="00776F0A" w:rsidRPr="00950440" w:rsidRDefault="00776F0A" w:rsidP="00776F0A">
      <w:pPr>
        <w:spacing w:after="160"/>
        <w:jc w:val="both"/>
        <w:rPr>
          <w:rFonts w:cs="B Nazanin"/>
          <w:sz w:val="24"/>
          <w:szCs w:val="24"/>
        </w:rPr>
      </w:pPr>
      <w:r w:rsidRPr="00950440">
        <w:rPr>
          <w:rFonts w:ascii="Times New Roman" w:hAnsi="Times New Roman" w:cs="Times New Roman" w:hint="cs"/>
          <w:sz w:val="24"/>
          <w:szCs w:val="24"/>
          <w:rtl/>
        </w:rPr>
        <w:t>•</w:t>
      </w:r>
      <w:r w:rsidRPr="00950440">
        <w:rPr>
          <w:rFonts w:cs="B Nazanin"/>
          <w:sz w:val="24"/>
          <w:szCs w:val="24"/>
          <w:rtl/>
        </w:rPr>
        <w:tab/>
      </w:r>
      <w:r w:rsidRPr="00950440">
        <w:rPr>
          <w:rFonts w:cs="B Nazanin" w:hint="cs"/>
          <w:sz w:val="24"/>
          <w:szCs w:val="24"/>
          <w:rtl/>
        </w:rPr>
        <w:t>گروه های دارویی پرمصرف و مهم در سالمندان : داروهای موثر بر سیستم اعصاب( داروهای ضد افسردگی ،داروهای خواب آور ،داروهای  ضد زوال عقل ،داروهای ضد پارکینسون) ، داوهای قلبی-عروقی ،داروهای سیستم گوارش ، داروهای ضد دیابت ، آنتی بیوتیک ها ،ضد دردها  ، مکمل های دارویی  وعوارض وتداخلات مهم آنها</w:t>
      </w:r>
      <w:r w:rsidRPr="00950440">
        <w:rPr>
          <w:rFonts w:cs="B Nazanin"/>
          <w:sz w:val="24"/>
          <w:szCs w:val="24"/>
          <w:rtl/>
        </w:rPr>
        <w:t xml:space="preserve"> </w:t>
      </w:r>
    </w:p>
    <w:p w:rsidR="00776F0A" w:rsidRPr="00950440" w:rsidRDefault="00776F0A" w:rsidP="00776F0A">
      <w:pPr>
        <w:spacing w:after="160" w:line="259" w:lineRule="auto"/>
        <w:jc w:val="both"/>
        <w:rPr>
          <w:rFonts w:cs="B Nazanin"/>
          <w:b/>
          <w:bCs/>
          <w:sz w:val="28"/>
          <w:szCs w:val="28"/>
        </w:rPr>
      </w:pPr>
      <w:r w:rsidRPr="00950440">
        <w:rPr>
          <w:rFonts w:cs="B Nazanin" w:hint="cs"/>
          <w:b/>
          <w:bCs/>
          <w:sz w:val="28"/>
          <w:szCs w:val="28"/>
          <w:rtl/>
        </w:rPr>
        <w:t>منابع:</w:t>
      </w:r>
    </w:p>
    <w:p w:rsidR="00776F0A" w:rsidRPr="00950440" w:rsidRDefault="00776F0A" w:rsidP="00776F0A">
      <w:pPr>
        <w:spacing w:after="0" w:line="360" w:lineRule="auto"/>
        <w:jc w:val="both"/>
        <w:rPr>
          <w:rFonts w:cs="B Nazanin"/>
          <w:sz w:val="28"/>
          <w:szCs w:val="28"/>
        </w:rPr>
      </w:pPr>
      <w:r w:rsidRPr="00950440">
        <w:rPr>
          <w:rFonts w:cs="B Nazanin" w:hint="cs"/>
          <w:sz w:val="28"/>
          <w:szCs w:val="28"/>
          <w:rtl/>
          <w:lang w:val="en-GB"/>
        </w:rPr>
        <w:lastRenderedPageBreak/>
        <w:t xml:space="preserve">1- </w:t>
      </w:r>
      <w:r w:rsidRPr="00950440">
        <w:rPr>
          <w:rFonts w:cs="B Nazanin"/>
          <w:sz w:val="28"/>
          <w:szCs w:val="28"/>
          <w:rtl/>
          <w:lang w:val="en-GB"/>
        </w:rPr>
        <w:t>دارودرمانی سالمندان/ مولفان خیراله غلامی، محمدرضا جوادی، الناز سخاییان؛ ‌دانشگاه علوم پزشکی تهران، مرکز دارو پزشکی 13 آبان،مرکز تحقیقات تجویز و مصرف منطقی دارو</w:t>
      </w:r>
      <w:r w:rsidRPr="00950440">
        <w:rPr>
          <w:rFonts w:cs="B Nazanin"/>
          <w:sz w:val="28"/>
          <w:szCs w:val="28"/>
        </w:rPr>
        <w:t>.</w:t>
      </w:r>
    </w:p>
    <w:p w:rsidR="00776F0A" w:rsidRPr="00950440" w:rsidRDefault="00776F0A" w:rsidP="00776F0A">
      <w:pPr>
        <w:spacing w:after="0" w:line="360" w:lineRule="auto"/>
        <w:jc w:val="both"/>
        <w:rPr>
          <w:rFonts w:cs="B Nazanin"/>
          <w:sz w:val="28"/>
          <w:szCs w:val="28"/>
        </w:rPr>
      </w:pPr>
    </w:p>
    <w:p w:rsidR="00776F0A" w:rsidRPr="00950440" w:rsidRDefault="00776F0A" w:rsidP="00776F0A">
      <w:pPr>
        <w:spacing w:after="0" w:line="360" w:lineRule="auto"/>
        <w:jc w:val="both"/>
        <w:rPr>
          <w:rFonts w:cs="B Nazanin"/>
          <w:sz w:val="28"/>
          <w:szCs w:val="28"/>
        </w:rPr>
      </w:pPr>
    </w:p>
    <w:p w:rsidR="00776F0A" w:rsidRPr="00950440" w:rsidRDefault="00776F0A" w:rsidP="00776F0A">
      <w:pPr>
        <w:spacing w:after="0" w:line="360" w:lineRule="auto"/>
        <w:jc w:val="both"/>
        <w:rPr>
          <w:rFonts w:cs="B Nazanin"/>
          <w:sz w:val="28"/>
          <w:szCs w:val="28"/>
          <w:rtl/>
        </w:rPr>
      </w:pPr>
      <w:r w:rsidRPr="00950440">
        <w:rPr>
          <w:rFonts w:cs="B Nazanin" w:hint="cs"/>
          <w:sz w:val="28"/>
          <w:szCs w:val="28"/>
          <w:rtl/>
        </w:rPr>
        <w:t xml:space="preserve">2- </w:t>
      </w:r>
      <w:r w:rsidRPr="00950440">
        <w:rPr>
          <w:rFonts w:cs="B Nazanin"/>
          <w:sz w:val="28"/>
          <w:szCs w:val="28"/>
          <w:rtl/>
        </w:rPr>
        <w:t>خیراله غلامی، محمدرضا جوادی، الناز سخاییان</w:t>
      </w:r>
      <w:r w:rsidRPr="00950440">
        <w:rPr>
          <w:rFonts w:cs="B Nazanin" w:hint="cs"/>
          <w:sz w:val="28"/>
          <w:szCs w:val="28"/>
          <w:rtl/>
        </w:rPr>
        <w:t xml:space="preserve">. </w:t>
      </w:r>
      <w:r w:rsidRPr="00950440">
        <w:rPr>
          <w:rFonts w:cs="B Nazanin"/>
          <w:sz w:val="28"/>
          <w:szCs w:val="28"/>
          <w:rtl/>
        </w:rPr>
        <w:t>دارو</w:t>
      </w:r>
      <w:r w:rsidRPr="00950440">
        <w:rPr>
          <w:rFonts w:cs="B Nazanin" w:hint="cs"/>
          <w:sz w:val="28"/>
          <w:szCs w:val="28"/>
          <w:rtl/>
        </w:rPr>
        <w:t xml:space="preserve"> </w:t>
      </w:r>
      <w:r w:rsidRPr="00950440">
        <w:rPr>
          <w:rFonts w:cs="B Nazanin"/>
          <w:sz w:val="28"/>
          <w:szCs w:val="28"/>
          <w:rtl/>
        </w:rPr>
        <w:t>درمانی سالمندان</w:t>
      </w:r>
      <w:r w:rsidRPr="00950440">
        <w:rPr>
          <w:rFonts w:cs="B Nazanin" w:hint="cs"/>
          <w:sz w:val="28"/>
          <w:szCs w:val="28"/>
          <w:rtl/>
        </w:rPr>
        <w:t xml:space="preserve">. (1394). </w:t>
      </w:r>
      <w:r w:rsidRPr="00950440">
        <w:rPr>
          <w:rFonts w:cs="B Nazanin"/>
          <w:sz w:val="28"/>
          <w:szCs w:val="28"/>
          <w:rtl/>
        </w:rPr>
        <w:t xml:space="preserve">‌دانشگاه علوم پزشکی تهران، </w:t>
      </w:r>
      <w:r w:rsidRPr="00950440">
        <w:rPr>
          <w:rFonts w:cs="B Nazanin" w:hint="cs"/>
          <w:sz w:val="28"/>
          <w:szCs w:val="28"/>
          <w:rtl/>
        </w:rPr>
        <w:t>چاپ سوم. نشر دف</w:t>
      </w:r>
      <w:r w:rsidRPr="00950440">
        <w:rPr>
          <w:rFonts w:cs="B Nazanin"/>
          <w:sz w:val="28"/>
          <w:szCs w:val="28"/>
          <w:lang w:val="en-GB"/>
        </w:rPr>
        <w:t>.</w:t>
      </w:r>
    </w:p>
    <w:p w:rsidR="00776F0A" w:rsidRPr="00950440" w:rsidRDefault="00776F0A" w:rsidP="00776F0A">
      <w:pPr>
        <w:spacing w:after="0" w:line="360" w:lineRule="auto"/>
        <w:jc w:val="both"/>
        <w:rPr>
          <w:rFonts w:cs="B Nazanin"/>
          <w:sz w:val="28"/>
          <w:szCs w:val="28"/>
          <w:rtl/>
        </w:rPr>
      </w:pPr>
      <w:r w:rsidRPr="00950440">
        <w:rPr>
          <w:rFonts w:cs="B Nazanin" w:hint="cs"/>
          <w:sz w:val="28"/>
          <w:szCs w:val="28"/>
          <w:rtl/>
        </w:rPr>
        <w:t>3- محبی. نیایش، حدیدی.الهام وهمکاران. (1400). سالمندان دارو درمانی کاربردی. انتشارات اطمینان</w:t>
      </w:r>
    </w:p>
    <w:p w:rsidR="00776F0A" w:rsidRPr="00950440" w:rsidRDefault="00776F0A" w:rsidP="00776F0A">
      <w:pPr>
        <w:spacing w:after="0" w:line="360" w:lineRule="auto"/>
        <w:jc w:val="both"/>
        <w:rPr>
          <w:rFonts w:cs="B Nazanin"/>
          <w:sz w:val="28"/>
          <w:szCs w:val="28"/>
          <w:rtl/>
        </w:rPr>
      </w:pPr>
      <w:r w:rsidRPr="00950440">
        <w:rPr>
          <w:rFonts w:cs="B Nazanin" w:hint="cs"/>
          <w:sz w:val="28"/>
          <w:szCs w:val="28"/>
          <w:rtl/>
        </w:rPr>
        <w:t>4- خلیلی.حسین، نیک برز ناعمه وهمکاران. (1397). دارو درمانی بیماریهای سالمندان. انتشارات ارجمند</w:t>
      </w:r>
    </w:p>
    <w:p w:rsidR="00776F0A" w:rsidRPr="00950440" w:rsidRDefault="00776F0A" w:rsidP="00776F0A">
      <w:pPr>
        <w:spacing w:after="0" w:line="360" w:lineRule="auto"/>
        <w:jc w:val="both"/>
        <w:rPr>
          <w:rFonts w:cs="B Nazanin" w:hint="cs"/>
          <w:sz w:val="28"/>
          <w:szCs w:val="28"/>
          <w:lang w:val="en-GB"/>
        </w:rPr>
      </w:pPr>
      <w:r w:rsidRPr="00950440">
        <w:rPr>
          <w:rFonts w:cs="B Nazanin" w:hint="cs"/>
          <w:sz w:val="28"/>
          <w:szCs w:val="28"/>
          <w:rtl/>
        </w:rPr>
        <w:t>5- طاهر زاده.ژیلا و اسلامی.سعید وهمکاران. (1394). ملاحظات دارو درمانی در سالمندان. انتشارات د.ع.پ مشهد</w:t>
      </w:r>
    </w:p>
    <w:p w:rsidR="00776F0A" w:rsidRPr="00950440" w:rsidRDefault="00776F0A" w:rsidP="00776F0A">
      <w:pPr>
        <w:bidi w:val="0"/>
        <w:spacing w:after="0" w:line="360" w:lineRule="auto"/>
        <w:rPr>
          <w:rFonts w:ascii="Times New Roman" w:hAnsi="Times New Roman" w:cs="Times New Roman"/>
          <w:sz w:val="24"/>
          <w:szCs w:val="24"/>
        </w:rPr>
      </w:pPr>
      <w:r w:rsidRPr="00950440">
        <w:rPr>
          <w:rFonts w:ascii="Times New Roman" w:hAnsi="Times New Roman" w:cs="Times New Roman"/>
          <w:sz w:val="24"/>
          <w:szCs w:val="24"/>
        </w:rPr>
        <w:t>6- Sandra A Jacobson</w:t>
      </w:r>
      <w:r w:rsidRPr="00950440">
        <w:rPr>
          <w:rFonts w:ascii="Times New Roman" w:hAnsi="Times New Roman" w:cs="Times New Roman"/>
          <w:sz w:val="24"/>
          <w:szCs w:val="24"/>
          <w:rtl/>
        </w:rPr>
        <w:t>.</w:t>
      </w:r>
      <w:r w:rsidRPr="00950440">
        <w:rPr>
          <w:rFonts w:ascii="Times New Roman" w:hAnsi="Times New Roman" w:cs="Times New Roman"/>
          <w:sz w:val="24"/>
          <w:szCs w:val="24"/>
        </w:rPr>
        <w:t xml:space="preserve"> Clinical Manual of Geriatric Psychopharmacology. Last edition. </w:t>
      </w:r>
    </w:p>
    <w:p w:rsidR="00776F0A" w:rsidRPr="00950440" w:rsidRDefault="00776F0A" w:rsidP="00776F0A">
      <w:pPr>
        <w:bidi w:val="0"/>
        <w:spacing w:after="0" w:line="360" w:lineRule="auto"/>
        <w:rPr>
          <w:rFonts w:ascii="Times New Roman" w:hAnsi="Times New Roman" w:cs="Times New Roman"/>
          <w:sz w:val="24"/>
          <w:szCs w:val="24"/>
          <w:shd w:val="clear" w:color="auto" w:fill="FFFFFF"/>
          <w:rtl/>
        </w:rPr>
      </w:pPr>
      <w:r w:rsidRPr="00950440">
        <w:rPr>
          <w:rFonts w:ascii="Times New Roman" w:hAnsi="Times New Roman" w:cs="Times New Roman"/>
          <w:sz w:val="24"/>
          <w:szCs w:val="24"/>
          <w:shd w:val="clear" w:color="auto" w:fill="FFFFFF"/>
        </w:rPr>
        <w:t xml:space="preserve">7 - </w:t>
      </w:r>
      <w:hyperlink r:id="rId5" w:anchor="author-1-0" w:history="1">
        <w:r w:rsidRPr="00950440">
          <w:rPr>
            <w:rStyle w:val="Hyperlink"/>
            <w:rFonts w:ascii="Times New Roman" w:hAnsi="Times New Roman" w:cs="Times New Roman"/>
            <w:sz w:val="24"/>
            <w:szCs w:val="24"/>
          </w:rPr>
          <w:t>J. Crooks</w:t>
        </w:r>
      </w:hyperlink>
      <w:r w:rsidRPr="00950440">
        <w:rPr>
          <w:rFonts w:ascii="Times New Roman" w:hAnsi="Times New Roman" w:cs="Times New Roman"/>
          <w:sz w:val="24"/>
          <w:szCs w:val="24"/>
        </w:rPr>
        <w:t>,</w:t>
      </w:r>
      <w:proofErr w:type="gramStart"/>
      <w:r w:rsidRPr="00950440">
        <w:rPr>
          <w:rFonts w:ascii="Times New Roman" w:hAnsi="Times New Roman" w:cs="Times New Roman"/>
          <w:sz w:val="24"/>
          <w:szCs w:val="24"/>
        </w:rPr>
        <w:t xml:space="preserve">  </w:t>
      </w:r>
      <w:proofErr w:type="gramEnd"/>
      <w:hyperlink r:id="rId6" w:anchor="author-1-1" w:history="1">
        <w:r w:rsidRPr="00950440">
          <w:rPr>
            <w:rStyle w:val="Hyperlink"/>
            <w:rFonts w:ascii="Times New Roman" w:hAnsi="Times New Roman" w:cs="Times New Roman"/>
            <w:sz w:val="24"/>
            <w:szCs w:val="24"/>
          </w:rPr>
          <w:t>I. H. Stevenson</w:t>
        </w:r>
      </w:hyperlink>
      <w:r w:rsidRPr="00950440">
        <w:rPr>
          <w:rFonts w:ascii="Times New Roman" w:hAnsi="Times New Roman" w:cs="Times New Roman"/>
          <w:color w:val="333333"/>
          <w:sz w:val="24"/>
          <w:szCs w:val="24"/>
        </w:rPr>
        <w:t xml:space="preserve">. </w:t>
      </w:r>
      <w:r w:rsidRPr="00950440">
        <w:rPr>
          <w:rFonts w:ascii="Times New Roman" w:hAnsi="Times New Roman" w:cs="Times New Roman"/>
          <w:sz w:val="24"/>
          <w:szCs w:val="24"/>
        </w:rPr>
        <w:t>Drugs and the Elderly:</w:t>
      </w:r>
      <w:r w:rsidRPr="00950440">
        <w:rPr>
          <w:rFonts w:ascii="Times New Roman" w:hAnsi="Times New Roman" w:cs="Times New Roman"/>
          <w:sz w:val="24"/>
          <w:szCs w:val="24"/>
          <w:rtl/>
        </w:rPr>
        <w:t xml:space="preserve"> </w:t>
      </w:r>
      <w:r w:rsidRPr="00950440">
        <w:rPr>
          <w:rFonts w:ascii="Times New Roman" w:hAnsi="Times New Roman" w:cs="Times New Roman"/>
          <w:sz w:val="24"/>
          <w:szCs w:val="24"/>
        </w:rPr>
        <w:t xml:space="preserve">Perspectives in Geriatric Clinical Pharmacology. </w:t>
      </w:r>
      <w:r w:rsidRPr="00950440">
        <w:rPr>
          <w:rFonts w:ascii="Times New Roman" w:hAnsi="Times New Roman" w:cs="Times New Roman"/>
          <w:sz w:val="24"/>
          <w:szCs w:val="24"/>
          <w:shd w:val="clear" w:color="auto" w:fill="FFFFFF"/>
        </w:rPr>
        <w:t>1979</w:t>
      </w:r>
    </w:p>
    <w:p w:rsidR="00776F0A" w:rsidRPr="00950440" w:rsidRDefault="00776F0A" w:rsidP="00776F0A">
      <w:pPr>
        <w:bidi w:val="0"/>
        <w:spacing w:after="0" w:line="360" w:lineRule="auto"/>
        <w:rPr>
          <w:rFonts w:ascii="Times New Roman" w:hAnsi="Times New Roman" w:cs="Times New Roman"/>
          <w:sz w:val="24"/>
          <w:szCs w:val="24"/>
          <w:shd w:val="clear" w:color="auto" w:fill="FFFFFF"/>
        </w:rPr>
      </w:pPr>
      <w:r w:rsidRPr="00950440">
        <w:rPr>
          <w:rFonts w:ascii="Times New Roman" w:hAnsi="Times New Roman" w:cs="Times New Roman"/>
          <w:sz w:val="24"/>
          <w:szCs w:val="24"/>
          <w:shd w:val="clear" w:color="auto" w:fill="FFFFFF"/>
        </w:rPr>
        <w:t>8- McFadden, Roger. (2009). Introducing pharmacology for nursing and healthcare / Roger McFadden</w:t>
      </w:r>
    </w:p>
    <w:p w:rsidR="00776F0A" w:rsidRPr="00950440" w:rsidRDefault="00776F0A" w:rsidP="00776F0A">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776F0A" w:rsidRPr="00950440" w:rsidRDefault="00776F0A" w:rsidP="00776F0A">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hint="cs"/>
          <w:sz w:val="20"/>
          <w:szCs w:val="20"/>
          <w:rtl/>
          <w:lang w:bidi="ar-SA"/>
        </w:rPr>
        <w:t xml:space="preserve"> </w:t>
      </w:r>
      <w:r w:rsidRPr="00950440">
        <w:rPr>
          <w:rFonts w:cs="B Nazanin" w:hint="cs"/>
          <w:sz w:val="20"/>
          <w:szCs w:val="20"/>
          <w:rtl/>
          <w:lang w:bidi="ar-SA"/>
        </w:rPr>
        <w:t>و شامل موارد زیر خواهد بود:</w:t>
      </w:r>
    </w:p>
    <w:p w:rsidR="00776F0A" w:rsidRPr="00950440" w:rsidRDefault="00776F0A" w:rsidP="00776F0A">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776F0A" w:rsidRPr="00950440" w:rsidRDefault="00776F0A" w:rsidP="00776F0A">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776F0A" w:rsidRPr="00950440" w:rsidRDefault="00776F0A" w:rsidP="00776F0A">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776F0A" w:rsidRPr="00950440" w:rsidRDefault="00776F0A" w:rsidP="00776F0A">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776F0A" w:rsidRPr="00950440" w:rsidRDefault="00776F0A" w:rsidP="00776F0A">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776F0A" w:rsidRPr="00950440" w:rsidRDefault="00776F0A" w:rsidP="00776F0A">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776F0A" w:rsidRPr="00950440" w:rsidRDefault="00776F0A" w:rsidP="00776F0A">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776F0A" w:rsidRPr="00950440" w:rsidRDefault="00776F0A" w:rsidP="00776F0A">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776F0A" w:rsidRPr="00950440" w:rsidRDefault="00776F0A" w:rsidP="00776F0A">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776F0A" w:rsidRPr="00950440" w:rsidRDefault="00776F0A" w:rsidP="00776F0A">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776F0A" w:rsidRPr="00950440" w:rsidRDefault="00776F0A" w:rsidP="00776F0A">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lastRenderedPageBreak/>
        <w:t>3- توضیح و تفسیر مطالب توسط دانشجویان</w:t>
      </w:r>
    </w:p>
    <w:p w:rsidR="00776F0A" w:rsidRPr="00950440" w:rsidRDefault="00776F0A" w:rsidP="00776F0A">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776F0A" w:rsidRPr="00950440" w:rsidRDefault="00776F0A" w:rsidP="00776F0A">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776F0A" w:rsidRPr="00950440" w:rsidRDefault="00776F0A" w:rsidP="00776F0A">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776F0A" w:rsidRPr="00950440" w:rsidRDefault="00776F0A" w:rsidP="00776F0A">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776F0A" w:rsidRPr="00950440" w:rsidRDefault="00776F0A" w:rsidP="00776F0A">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776F0A" w:rsidRPr="00950440" w:rsidRDefault="00776F0A" w:rsidP="00776F0A">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776F0A" w:rsidRPr="00950440" w:rsidRDefault="00776F0A" w:rsidP="00776F0A">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776F0A" w:rsidRPr="00950440" w:rsidRDefault="00776F0A" w:rsidP="00776F0A">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776F0A" w:rsidRPr="00950440" w:rsidRDefault="00776F0A" w:rsidP="00776F0A">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776F0A" w:rsidRPr="00950440" w:rsidRDefault="00776F0A" w:rsidP="00776F0A">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776F0A" w:rsidRPr="00950440" w:rsidRDefault="00776F0A" w:rsidP="00776F0A">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776F0A" w:rsidRPr="00950440" w:rsidRDefault="00776F0A" w:rsidP="00776F0A">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776F0A" w:rsidRPr="00950440" w:rsidRDefault="00776F0A" w:rsidP="00776F0A">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776F0A" w:rsidRPr="00950440" w:rsidRDefault="00776F0A" w:rsidP="00776F0A">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p>
    <w:p w:rsidR="00CA6E87" w:rsidRDefault="00776F0A" w:rsidP="00776F0A">
      <w:r w:rsidRPr="00950440">
        <w:rPr>
          <w:rFonts w:ascii="Garamond" w:eastAsia="Times New Roman" w:hAnsi="Garamond" w:cs="B Nazanin"/>
          <w:sz w:val="24"/>
          <w:szCs w:val="24"/>
          <w:rtl/>
          <w:lang w:val="en-GB"/>
        </w:rPr>
        <w:br w:type="page"/>
      </w:r>
    </w:p>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C5D75"/>
    <w:multiLevelType w:val="hybridMultilevel"/>
    <w:tmpl w:val="59B27E66"/>
    <w:lvl w:ilvl="0" w:tplc="D47C1B08">
      <w:start w:val="2"/>
      <w:numFmt w:val="bullet"/>
      <w:lvlText w:val="•"/>
      <w:lvlJc w:val="left"/>
      <w:pPr>
        <w:ind w:left="930" w:hanging="360"/>
      </w:pPr>
      <w:rPr>
        <w:rFonts w:ascii="Calibri" w:eastAsia="Calibri" w:hAnsi="Calibri" w:cs="BNazaninBold"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0A"/>
    <w:rsid w:val="00776F0A"/>
    <w:rsid w:val="00CA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74478-7F92-48E8-94A0-D743C4AF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0A"/>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6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book/10.1007/978-1-349-03813-8" TargetMode="External"/><Relationship Id="rId5" Type="http://schemas.openxmlformats.org/officeDocument/2006/relationships/hyperlink" Target="https://link.springer.com/book/10.1007/978-1-349-0381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2024-08-17T06:32:00Z</dcterms:created>
  <dcterms:modified xsi:type="dcterms:W3CDTF">2024-08-17T06:32:00Z</dcterms:modified>
</cp:coreProperties>
</file>